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CE" w:rsidRDefault="00CC45CE" w:rsidP="00CC45C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:rsidR="009B6277" w:rsidRPr="009B6277" w:rsidRDefault="009B6277" w:rsidP="009B627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9B6277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Konkurs testowy dla rolników rozpoczęty!</w:t>
      </w:r>
    </w:p>
    <w:p w:rsidR="00CC45CE" w:rsidRPr="00CC45CE" w:rsidRDefault="00CC45CE" w:rsidP="00CC45C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:rsidR="00215876" w:rsidRPr="00215876" w:rsidRDefault="00215876" w:rsidP="0021587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p w:rsidR="00010B2C" w:rsidRDefault="00050460" w:rsidP="000401E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5" w:history="1"/>
      <w:r w:rsidR="00010B2C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9B6277" w:rsidRPr="00DD2DFE">
          <w:rPr>
            <w:rStyle w:val="Hipercze"/>
            <w:rFonts w:ascii="Arial" w:hAnsi="Arial" w:cs="Arial"/>
            <w:sz w:val="22"/>
            <w:szCs w:val="22"/>
          </w:rPr>
          <w:t>https://www.gov.pl/web/krus/v-ogolnopolskim-konkurs-dla-rolnikow</w:t>
        </w:r>
      </w:hyperlink>
      <w:r w:rsidR="009B6277">
        <w:rPr>
          <w:rFonts w:ascii="Arial" w:hAnsi="Arial" w:cs="Arial"/>
          <w:sz w:val="22"/>
          <w:szCs w:val="22"/>
        </w:rPr>
        <w:t xml:space="preserve"> </w:t>
      </w:r>
    </w:p>
    <w:p w:rsidR="009B6277" w:rsidRPr="009B6277" w:rsidRDefault="009B6277" w:rsidP="009B62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B6277">
        <w:rPr>
          <w:rFonts w:ascii="Arial" w:eastAsia="Times New Roman" w:hAnsi="Arial" w:cs="Arial"/>
          <w:lang w:eastAsia="pl-PL"/>
        </w:rPr>
        <w:t>Zapraszamy rolników do udziału w V Ogólnopolskim Konkursie Testowym z Zakresu Bezpiecznej Pracy w Gospodarstwie Rolnym „Gdy zdrowie dopisuje, bezpiecznie rolnik pracuje".</w:t>
      </w:r>
    </w:p>
    <w:p w:rsidR="009B6277" w:rsidRPr="009B6277" w:rsidRDefault="009B6277" w:rsidP="009B6277">
      <w:pPr>
        <w:spacing w:before="100" w:beforeAutospacing="1" w:after="100" w:afterAutospacing="1" w:line="240" w:lineRule="auto"/>
        <w:ind w:left="3600"/>
        <w:jc w:val="both"/>
        <w:rPr>
          <w:rFonts w:ascii="Arial" w:eastAsia="Times New Roman" w:hAnsi="Arial" w:cs="Arial"/>
          <w:lang w:eastAsia="pl-PL"/>
        </w:rPr>
      </w:pPr>
      <w:r w:rsidRPr="009B6277">
        <w:rPr>
          <w:rFonts w:ascii="Arial" w:eastAsia="Times New Roman" w:hAnsi="Arial" w:cs="Arial"/>
          <w:lang w:eastAsia="pl-PL"/>
        </w:rPr>
        <w:t>Patronat medialny:  </w:t>
      </w:r>
      <w:r w:rsidRPr="009B6277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1DFF427A" wp14:editId="3C82EF24">
            <wp:extent cx="1908175" cy="404495"/>
            <wp:effectExtent l="0" t="0" r="0" b="0"/>
            <wp:docPr id="3" name="Obraz 3" descr="https://www.gov.pl/photo/54de4d57-3660-4804-8bf4-1b50884a69df/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ov.pl/photo/54de4d57-3660-4804-8bf4-1b50884a69df/pre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277" w:rsidRPr="009B6277" w:rsidRDefault="009B6277" w:rsidP="009B62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B6277">
        <w:rPr>
          <w:rFonts w:ascii="Arial" w:eastAsia="Times New Roman" w:hAnsi="Arial" w:cs="Arial"/>
          <w:lang w:eastAsia="pl-PL"/>
        </w:rPr>
        <w:br/>
        <w:t>Konkurs ma na celu popularyzowanie wśród rolników „Zasad ochrony zdrowia i życia w gospodarstwie rolnym” oraz wiedzy o zagrożeniach wypadkowych, a w konsekwencji ograniczenie liczby wypadków przy pracy i chorób zawodowych rolników.</w:t>
      </w:r>
    </w:p>
    <w:p w:rsidR="009B6277" w:rsidRPr="009B6277" w:rsidRDefault="009B6277" w:rsidP="009B62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B6277">
        <w:rPr>
          <w:rFonts w:ascii="Arial" w:eastAsia="Times New Roman" w:hAnsi="Arial" w:cs="Arial"/>
          <w:lang w:eastAsia="pl-PL"/>
        </w:rPr>
        <w:t xml:space="preserve">Organizowany po raz piąty konkurs jest realizowany w formule online przy pomocy platformy edukacyjnej </w:t>
      </w:r>
      <w:proofErr w:type="spellStart"/>
      <w:r w:rsidRPr="009B6277">
        <w:rPr>
          <w:rFonts w:ascii="Arial" w:eastAsia="Times New Roman" w:hAnsi="Arial" w:cs="Arial"/>
          <w:lang w:eastAsia="pl-PL"/>
        </w:rPr>
        <w:t>Moodle</w:t>
      </w:r>
      <w:proofErr w:type="spellEnd"/>
      <w:r w:rsidRPr="009B6277">
        <w:rPr>
          <w:rFonts w:ascii="Arial" w:eastAsia="Times New Roman" w:hAnsi="Arial" w:cs="Arial"/>
          <w:lang w:eastAsia="pl-PL"/>
        </w:rPr>
        <w:t>.</w:t>
      </w:r>
    </w:p>
    <w:p w:rsidR="009B6277" w:rsidRPr="009B6277" w:rsidRDefault="009B6277" w:rsidP="009B62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B6277">
        <w:rPr>
          <w:rFonts w:ascii="Arial" w:eastAsia="Times New Roman" w:hAnsi="Arial" w:cs="Arial"/>
          <w:lang w:eastAsia="pl-PL"/>
        </w:rPr>
        <w:t xml:space="preserve">Rolnicy zainteresowani uczestnictwem logują się pod linkiem </w:t>
      </w:r>
      <w:hyperlink r:id="rId8" w:history="1">
        <w:r w:rsidRPr="009B6277">
          <w:rPr>
            <w:rFonts w:ascii="Arial" w:eastAsia="Times New Roman" w:hAnsi="Arial" w:cs="Arial"/>
            <w:color w:val="0000FF"/>
            <w:u w:val="single"/>
            <w:lang w:eastAsia="pl-PL"/>
          </w:rPr>
          <w:t xml:space="preserve">https://bezpieczenstwo.krus.gov.pl/ </w:t>
        </w:r>
      </w:hyperlink>
      <w:r w:rsidRPr="009B6277">
        <w:rPr>
          <w:rFonts w:ascii="Arial" w:eastAsia="Times New Roman" w:hAnsi="Arial" w:cs="Arial"/>
          <w:lang w:eastAsia="pl-PL"/>
        </w:rPr>
        <w:t> i rozwiązują test złożony z 25 pytań dotyczących kampanii prewencyjnych Kasy Rolniczego Ubezpieczenia Społecznego, ze szczególnym uwzględnieniem zasad ochrony zdrowia i profilaktyki chorób rolników, w tym chorób zawodowych.</w:t>
      </w:r>
    </w:p>
    <w:p w:rsidR="009B6277" w:rsidRPr="009B6277" w:rsidRDefault="009B6277" w:rsidP="009B62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B6277">
        <w:rPr>
          <w:rFonts w:ascii="Arial" w:eastAsia="Times New Roman" w:hAnsi="Arial" w:cs="Arial"/>
          <w:lang w:eastAsia="pl-PL"/>
        </w:rPr>
        <w:t xml:space="preserve">Podczas rozwiązywania konkursowego testu rekomendujemy używanie aktualnych wersji przeglądarek: Google Chrome oraz Mozilla </w:t>
      </w:r>
      <w:proofErr w:type="spellStart"/>
      <w:r w:rsidRPr="009B6277">
        <w:rPr>
          <w:rFonts w:ascii="Arial" w:eastAsia="Times New Roman" w:hAnsi="Arial" w:cs="Arial"/>
          <w:lang w:eastAsia="pl-PL"/>
        </w:rPr>
        <w:t>Firefox</w:t>
      </w:r>
      <w:proofErr w:type="spellEnd"/>
      <w:r w:rsidRPr="009B6277">
        <w:rPr>
          <w:rFonts w:ascii="Arial" w:eastAsia="Times New Roman" w:hAnsi="Arial" w:cs="Arial"/>
          <w:lang w:eastAsia="pl-PL"/>
        </w:rPr>
        <w:t>.</w:t>
      </w:r>
    </w:p>
    <w:p w:rsidR="009B6277" w:rsidRPr="009B6277" w:rsidRDefault="009B6277" w:rsidP="009B62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B6277">
        <w:rPr>
          <w:rFonts w:ascii="Arial" w:eastAsia="Times New Roman" w:hAnsi="Arial" w:cs="Arial"/>
          <w:lang w:eastAsia="pl-PL"/>
        </w:rPr>
        <w:t xml:space="preserve">Konkurs zakończy się </w:t>
      </w:r>
      <w:r w:rsidRPr="009B6277">
        <w:rPr>
          <w:rFonts w:ascii="Arial" w:eastAsia="Times New Roman" w:hAnsi="Arial" w:cs="Arial"/>
          <w:b/>
          <w:lang w:eastAsia="pl-PL"/>
        </w:rPr>
        <w:t>22 listopada 2024 r. o godz. 12:00</w:t>
      </w:r>
      <w:r w:rsidRPr="009B6277">
        <w:rPr>
          <w:rFonts w:ascii="Arial" w:eastAsia="Times New Roman" w:hAnsi="Arial" w:cs="Arial"/>
          <w:lang w:eastAsia="pl-PL"/>
        </w:rPr>
        <w:t xml:space="preserve">. Sto osób, które udzieli największej liczby prawidłowych odpowiedzi w najkrótszym czasie, otrzyma </w:t>
      </w:r>
      <w:r w:rsidRPr="009B6277">
        <w:rPr>
          <w:rFonts w:ascii="Arial" w:eastAsia="Times New Roman" w:hAnsi="Arial" w:cs="Arial"/>
          <w:b/>
          <w:lang w:eastAsia="pl-PL"/>
        </w:rPr>
        <w:t>nagrody rzeczowe o wartości ok. 500 zł brutto</w:t>
      </w:r>
      <w:r w:rsidRPr="009B6277">
        <w:rPr>
          <w:rFonts w:ascii="Arial" w:eastAsia="Times New Roman" w:hAnsi="Arial" w:cs="Arial"/>
          <w:lang w:eastAsia="pl-PL"/>
        </w:rPr>
        <w:t>.</w:t>
      </w:r>
    </w:p>
    <w:p w:rsidR="00050460" w:rsidRDefault="009B6277" w:rsidP="000504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B6277">
        <w:rPr>
          <w:rFonts w:ascii="Arial" w:eastAsia="Times New Roman" w:hAnsi="Arial" w:cs="Arial"/>
          <w:lang w:eastAsia="pl-PL"/>
        </w:rPr>
        <w:t xml:space="preserve">Szczegółowe zasady udziału w konkursie określa </w:t>
      </w:r>
      <w:r w:rsidR="00050460">
        <w:rPr>
          <w:rFonts w:ascii="Arial" w:eastAsia="Times New Roman" w:hAnsi="Arial" w:cs="Arial"/>
          <w:lang w:eastAsia="pl-PL"/>
        </w:rPr>
        <w:t>regulamin.</w:t>
      </w:r>
    </w:p>
    <w:p w:rsidR="00155CF1" w:rsidRPr="007C12E4" w:rsidRDefault="00050460" w:rsidP="0005046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06.65pt;height:101.2pt;z-index:251659264;mso-position-horizontal:left;mso-position-horizontal-relative:margin;mso-position-vertical:top;mso-position-vertical-relative:margin">
            <v:imagedata r:id="rId9" o:title="Logo Krus biały na zielonym CMYK_"/>
            <w10:wrap type="square" anchorx="margin" anchory="margin"/>
          </v:shape>
        </w:pict>
      </w:r>
    </w:p>
    <w:p w:rsidR="00407B17" w:rsidRDefault="00391A69" w:rsidP="007C12E4">
      <w:pPr>
        <w:spacing w:after="0" w:line="360" w:lineRule="auto"/>
        <w:jc w:val="right"/>
      </w:pPr>
      <w:r w:rsidRPr="007C12E4">
        <w:rPr>
          <w:rFonts w:ascii="Arial" w:eastAsia="Times New Roman" w:hAnsi="Arial" w:cs="Arial"/>
          <w:lang w:eastAsia="pl-PL"/>
        </w:rPr>
        <w:t xml:space="preserve"> </w:t>
      </w:r>
      <w:r w:rsidR="003B76EB" w:rsidRPr="007C12E4">
        <w:rPr>
          <w:rFonts w:ascii="Arial" w:eastAsia="Times New Roman" w:hAnsi="Arial" w:cs="Arial"/>
          <w:i/>
          <w:lang w:eastAsia="pl-PL"/>
        </w:rPr>
        <w:t>Informacja przekazana</w:t>
      </w:r>
      <w:r w:rsidR="003B76EB" w:rsidRPr="003B76EB">
        <w:rPr>
          <w:rFonts w:ascii="Arial" w:eastAsia="Times New Roman" w:hAnsi="Arial" w:cs="Arial"/>
          <w:i/>
          <w:lang w:eastAsia="pl-PL"/>
        </w:rPr>
        <w:t xml:space="preserve"> za pośrednictwem OR KRUS w Bydgoszczy</w:t>
      </w:r>
    </w:p>
    <w:sectPr w:rsidR="00407B17" w:rsidSect="000F50E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7B"/>
    <w:multiLevelType w:val="multilevel"/>
    <w:tmpl w:val="E0C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1870"/>
    <w:multiLevelType w:val="multilevel"/>
    <w:tmpl w:val="55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01416"/>
    <w:multiLevelType w:val="multilevel"/>
    <w:tmpl w:val="8B5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E1531"/>
    <w:multiLevelType w:val="multilevel"/>
    <w:tmpl w:val="3A7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24BA0"/>
    <w:multiLevelType w:val="multilevel"/>
    <w:tmpl w:val="14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241E5"/>
    <w:multiLevelType w:val="multilevel"/>
    <w:tmpl w:val="7D80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A4BFB"/>
    <w:multiLevelType w:val="multilevel"/>
    <w:tmpl w:val="1C6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C0E25"/>
    <w:multiLevelType w:val="multilevel"/>
    <w:tmpl w:val="AD7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561C9"/>
    <w:multiLevelType w:val="multilevel"/>
    <w:tmpl w:val="297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947C2"/>
    <w:multiLevelType w:val="multilevel"/>
    <w:tmpl w:val="5A0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308E2"/>
    <w:multiLevelType w:val="multilevel"/>
    <w:tmpl w:val="F06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D013D"/>
    <w:multiLevelType w:val="multilevel"/>
    <w:tmpl w:val="803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B155C"/>
    <w:multiLevelType w:val="multilevel"/>
    <w:tmpl w:val="261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C43CE"/>
    <w:multiLevelType w:val="multilevel"/>
    <w:tmpl w:val="08C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0DF0"/>
    <w:multiLevelType w:val="multilevel"/>
    <w:tmpl w:val="C350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A232B"/>
    <w:multiLevelType w:val="multilevel"/>
    <w:tmpl w:val="CE4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E4A48"/>
    <w:multiLevelType w:val="multilevel"/>
    <w:tmpl w:val="C78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C0686"/>
    <w:multiLevelType w:val="multilevel"/>
    <w:tmpl w:val="F13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D6964"/>
    <w:multiLevelType w:val="multilevel"/>
    <w:tmpl w:val="009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F21C3"/>
    <w:multiLevelType w:val="multilevel"/>
    <w:tmpl w:val="C4E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8355A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72A03"/>
    <w:multiLevelType w:val="multilevel"/>
    <w:tmpl w:val="DD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A2303"/>
    <w:multiLevelType w:val="multilevel"/>
    <w:tmpl w:val="E5D2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BE0010"/>
    <w:multiLevelType w:val="multilevel"/>
    <w:tmpl w:val="2A2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DC462C"/>
    <w:multiLevelType w:val="multilevel"/>
    <w:tmpl w:val="7B7C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F0A46"/>
    <w:multiLevelType w:val="multilevel"/>
    <w:tmpl w:val="BB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F0C9A"/>
    <w:multiLevelType w:val="multilevel"/>
    <w:tmpl w:val="29E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20778"/>
    <w:multiLevelType w:val="multilevel"/>
    <w:tmpl w:val="8FD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D7A7D"/>
    <w:multiLevelType w:val="multilevel"/>
    <w:tmpl w:val="E0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14772"/>
    <w:multiLevelType w:val="multilevel"/>
    <w:tmpl w:val="64B4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B2DFA"/>
    <w:multiLevelType w:val="multilevel"/>
    <w:tmpl w:val="336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730DB"/>
    <w:multiLevelType w:val="multilevel"/>
    <w:tmpl w:val="D92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446604"/>
    <w:multiLevelType w:val="multilevel"/>
    <w:tmpl w:val="E0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15"/>
  </w:num>
  <w:num w:numId="4">
    <w:abstractNumId w:val="27"/>
  </w:num>
  <w:num w:numId="5">
    <w:abstractNumId w:val="0"/>
  </w:num>
  <w:num w:numId="6">
    <w:abstractNumId w:val="18"/>
  </w:num>
  <w:num w:numId="7">
    <w:abstractNumId w:val="7"/>
  </w:num>
  <w:num w:numId="8">
    <w:abstractNumId w:val="28"/>
  </w:num>
  <w:num w:numId="9">
    <w:abstractNumId w:val="3"/>
  </w:num>
  <w:num w:numId="10">
    <w:abstractNumId w:val="24"/>
  </w:num>
  <w:num w:numId="11">
    <w:abstractNumId w:val="9"/>
  </w:num>
  <w:num w:numId="12">
    <w:abstractNumId w:val="29"/>
  </w:num>
  <w:num w:numId="13">
    <w:abstractNumId w:val="19"/>
  </w:num>
  <w:num w:numId="14">
    <w:abstractNumId w:val="31"/>
  </w:num>
  <w:num w:numId="15">
    <w:abstractNumId w:val="26"/>
  </w:num>
  <w:num w:numId="16">
    <w:abstractNumId w:val="30"/>
  </w:num>
  <w:num w:numId="17">
    <w:abstractNumId w:val="32"/>
  </w:num>
  <w:num w:numId="18">
    <w:abstractNumId w:val="6"/>
  </w:num>
  <w:num w:numId="19">
    <w:abstractNumId w:val="1"/>
  </w:num>
  <w:num w:numId="20">
    <w:abstractNumId w:val="20"/>
  </w:num>
  <w:num w:numId="21">
    <w:abstractNumId w:val="17"/>
  </w:num>
  <w:num w:numId="22">
    <w:abstractNumId w:val="25"/>
  </w:num>
  <w:num w:numId="23">
    <w:abstractNumId w:val="2"/>
  </w:num>
  <w:num w:numId="24">
    <w:abstractNumId w:val="22"/>
  </w:num>
  <w:num w:numId="25">
    <w:abstractNumId w:val="14"/>
  </w:num>
  <w:num w:numId="26">
    <w:abstractNumId w:val="13"/>
  </w:num>
  <w:num w:numId="27">
    <w:abstractNumId w:val="11"/>
  </w:num>
  <w:num w:numId="28">
    <w:abstractNumId w:val="10"/>
  </w:num>
  <w:num w:numId="29">
    <w:abstractNumId w:val="23"/>
  </w:num>
  <w:num w:numId="30">
    <w:abstractNumId w:val="16"/>
  </w:num>
  <w:num w:numId="31">
    <w:abstractNumId w:val="12"/>
  </w:num>
  <w:num w:numId="32">
    <w:abstractNumId w:val="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B"/>
    <w:rsid w:val="00010B2C"/>
    <w:rsid w:val="00033588"/>
    <w:rsid w:val="000401EA"/>
    <w:rsid w:val="00041397"/>
    <w:rsid w:val="00050460"/>
    <w:rsid w:val="000C289C"/>
    <w:rsid w:val="000C7F17"/>
    <w:rsid w:val="000F50EB"/>
    <w:rsid w:val="001453AB"/>
    <w:rsid w:val="00155CF1"/>
    <w:rsid w:val="00167BB3"/>
    <w:rsid w:val="00196A12"/>
    <w:rsid w:val="00215876"/>
    <w:rsid w:val="00261274"/>
    <w:rsid w:val="003475C5"/>
    <w:rsid w:val="00387FEC"/>
    <w:rsid w:val="00391A69"/>
    <w:rsid w:val="003A7CB8"/>
    <w:rsid w:val="003B71CC"/>
    <w:rsid w:val="003B76EB"/>
    <w:rsid w:val="00407B17"/>
    <w:rsid w:val="0045474B"/>
    <w:rsid w:val="00475006"/>
    <w:rsid w:val="004F7DAB"/>
    <w:rsid w:val="0052519F"/>
    <w:rsid w:val="00543099"/>
    <w:rsid w:val="00571D4F"/>
    <w:rsid w:val="005C212C"/>
    <w:rsid w:val="005C50BE"/>
    <w:rsid w:val="00632CA7"/>
    <w:rsid w:val="00671335"/>
    <w:rsid w:val="006C3788"/>
    <w:rsid w:val="006C7F40"/>
    <w:rsid w:val="006D585A"/>
    <w:rsid w:val="0074097A"/>
    <w:rsid w:val="007C12E4"/>
    <w:rsid w:val="00920659"/>
    <w:rsid w:val="009A104C"/>
    <w:rsid w:val="009B6277"/>
    <w:rsid w:val="00AE0EA5"/>
    <w:rsid w:val="00BD1494"/>
    <w:rsid w:val="00C366DE"/>
    <w:rsid w:val="00C904F2"/>
    <w:rsid w:val="00CA14B4"/>
    <w:rsid w:val="00CC45CE"/>
    <w:rsid w:val="00D1359D"/>
    <w:rsid w:val="00E13189"/>
    <w:rsid w:val="00E82EAE"/>
    <w:rsid w:val="00EA7C93"/>
    <w:rsid w:val="00F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7F158"/>
  <w15:chartTrackingRefBased/>
  <w15:docId w15:val="{35C43E47-A862-4768-8DC0-A46BF1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7C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75C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C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4F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ytu1">
    <w:name w:val="Tytuł1"/>
    <w:basedOn w:val="Normalny"/>
    <w:rsid w:val="000C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7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pieczenstwo.krus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rus/v-ogolnopolskim-konkurs-dla-rolniko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krus/vi-ogolnopolski-konkurs-dla-mlodziezy-moja-wizja-zero--recepta-na-zdrowi-w-gospodarstwie-rolnym-przedluzony-do-14-pazdzierni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Agnieszka Malińska</cp:lastModifiedBy>
  <cp:revision>44</cp:revision>
  <dcterms:created xsi:type="dcterms:W3CDTF">2021-10-26T09:42:00Z</dcterms:created>
  <dcterms:modified xsi:type="dcterms:W3CDTF">2024-11-04T07:34:00Z</dcterms:modified>
</cp:coreProperties>
</file>